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0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3"/>
        <w:gridCol w:w="3417"/>
        <w:gridCol w:w="1280"/>
        <w:gridCol w:w="748"/>
        <w:gridCol w:w="3035"/>
        <w:gridCol w:w="1200"/>
        <w:gridCol w:w="1910"/>
        <w:gridCol w:w="212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3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5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</w:tcBorders>
          </w:tcPr>
          <w:p>
            <w:pPr>
              <w:topLinePunct/>
              <w:spacing w:line="594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汉中市机关事业单位工勤技能岗位操作技能考核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综合考核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）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结果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填报单位：（盖章）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3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申报工种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综合考核结果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（合格/不合格）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  <w:jc w:val="center"/>
        </w:trPr>
        <w:tc>
          <w:tcPr>
            <w:tcW w:w="14600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备注：此表由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所在单位填报，资格审核时一并报送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一式一份。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填报人：                        联系电话：                          填报时间：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72C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2022-05-23T03:35:08Z</dcterms:created>
  <dc:creator>lebor</dc:creator>
  <cp:lastModifiedBy>轻度健忘「流年」</cp:lastModifiedBy>
  <dcterms:modified xsi:type="dcterms:W3CDTF">2022-05-23T03:35:38Z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58090BA6F03E432689AB45BA5762B6FA</vt:lpwstr>
  </property>
</Properties>
</file>